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ascii="黑体" w:hAnsi="黑体" w:eastAsia="黑体" w:cs="黑体"/>
          <w:spacing w:val="-12"/>
          <w:sz w:val="32"/>
          <w:szCs w:val="32"/>
        </w:rPr>
      </w:pPr>
      <w:r>
        <w:rPr>
          <w:rFonts w:hint="eastAsia" w:ascii="黑体" w:hAnsi="黑体" w:eastAsia="黑体" w:cs="黑体"/>
          <w:spacing w:val="-12"/>
          <w:sz w:val="32"/>
          <w:szCs w:val="32"/>
        </w:rPr>
        <w:t>附件1</w:t>
      </w:r>
    </w:p>
    <w:p>
      <w:pPr>
        <w:jc w:val="center"/>
        <w:outlineLvl w:val="1"/>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部分不合格项目小知识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pacing w:val="-12"/>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电导率</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水的电导率即水的电阻的倒数，该指标反映了饮用水的纯净程度以及生产工艺的控制好坏。水的电导率与水中离子含量相关。一般而言，电导率越小，水中所含离子就越少。《瓶装饮用纯净水》</w:t>
      </w:r>
      <w:r>
        <w:rPr>
          <w:rFonts w:hint="default" w:ascii="方正仿宋_GBK" w:hAnsi="方正仿宋_GBK" w:eastAsia="方正仿宋_GBK" w:cs="方正仿宋_GBK"/>
          <w:b w:val="0"/>
          <w:bCs/>
          <w:sz w:val="32"/>
          <w:szCs w:val="32"/>
          <w:lang w:val="en" w:eastAsia="zh-CN"/>
        </w:rPr>
        <w:t>（</w:t>
      </w:r>
      <w:r>
        <w:rPr>
          <w:rFonts w:hint="eastAsia" w:ascii="方正仿宋_GBK" w:hAnsi="方正仿宋_GBK" w:eastAsia="方正仿宋_GBK" w:cs="方正仿宋_GBK"/>
          <w:b w:val="0"/>
          <w:bCs/>
          <w:sz w:val="32"/>
          <w:szCs w:val="32"/>
          <w:lang w:val="en-US" w:eastAsia="zh-CN"/>
        </w:rPr>
        <w:t>GB 17323-1998</w:t>
      </w:r>
      <w:r>
        <w:rPr>
          <w:rFonts w:hint="default" w:ascii="方正仿宋_GBK" w:hAnsi="方正仿宋_GBK" w:eastAsia="方正仿宋_GBK" w:cs="方正仿宋_GBK"/>
          <w:b w:val="0"/>
          <w:bCs/>
          <w:sz w:val="32"/>
          <w:szCs w:val="32"/>
          <w:lang w:val="en" w:eastAsia="zh-CN"/>
        </w:rPr>
        <w:t>）</w:t>
      </w:r>
      <w:r>
        <w:rPr>
          <w:rFonts w:hint="eastAsia" w:ascii="方正仿宋_GBK" w:hAnsi="方正仿宋_GBK" w:eastAsia="方正仿宋_GBK" w:cs="方正仿宋_GBK"/>
          <w:b w:val="0"/>
          <w:bCs/>
          <w:sz w:val="32"/>
          <w:szCs w:val="32"/>
          <w:lang w:val="en-US" w:eastAsia="zh-CN"/>
        </w:rPr>
        <w:t>中规定，电导率最大限量值10μS/cm。电导率超标的主要原因：一是部分企业在生产纯净水过程中过滤、反渗透等设备简陋或失效使水质达不到纯化效果；二是在生产过程中过滤</w:t>
      </w:r>
      <w:r>
        <w:rPr>
          <w:rFonts w:hint="default" w:ascii="方正仿宋_GBK" w:hAnsi="方正仿宋_GBK" w:eastAsia="方正仿宋_GBK" w:cs="方正仿宋_GBK"/>
          <w:b w:val="0"/>
          <w:bCs/>
          <w:sz w:val="32"/>
          <w:szCs w:val="32"/>
          <w:lang w:val="en" w:eastAsia="zh-CN"/>
        </w:rPr>
        <w:t>（</w:t>
      </w:r>
      <w:r>
        <w:rPr>
          <w:rFonts w:hint="eastAsia" w:ascii="方正仿宋_GBK" w:hAnsi="方正仿宋_GBK" w:eastAsia="方正仿宋_GBK" w:cs="方正仿宋_GBK"/>
          <w:b w:val="0"/>
          <w:bCs/>
          <w:sz w:val="32"/>
          <w:szCs w:val="32"/>
          <w:lang w:val="en-US" w:eastAsia="zh-CN"/>
        </w:rPr>
        <w:t>反渗透</w:t>
      </w:r>
      <w:r>
        <w:rPr>
          <w:rFonts w:hint="default" w:ascii="方正仿宋_GBK" w:hAnsi="方正仿宋_GBK" w:eastAsia="方正仿宋_GBK" w:cs="方正仿宋_GBK"/>
          <w:b w:val="0"/>
          <w:bCs/>
          <w:sz w:val="32"/>
          <w:szCs w:val="32"/>
          <w:lang w:val="en" w:eastAsia="zh-CN"/>
        </w:rPr>
        <w:t>）</w:t>
      </w:r>
      <w:r>
        <w:rPr>
          <w:rFonts w:hint="eastAsia" w:ascii="方正仿宋_GBK" w:hAnsi="方正仿宋_GBK" w:eastAsia="方正仿宋_GBK" w:cs="方正仿宋_GBK"/>
          <w:b w:val="0"/>
          <w:bCs/>
          <w:sz w:val="32"/>
          <w:szCs w:val="32"/>
          <w:lang w:val="en-US" w:eastAsia="zh-CN"/>
        </w:rPr>
        <w:t>不彻底，没有将杂质有效排除。</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方正仿宋_GBK" w:cs="Times New Roman"/>
          <w:b w:val="0"/>
          <w:bCs/>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地西泮</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地西泮又名安定，为镇静剂类药物，主要用于焦虑、镇静催眠，还可用于抗癫痫和抗惊厥。《食品安全国家标准 食品中兽药最大残留限量》（GB 31650-2019）中规定，地西泮允许作食用动物的治疗用，但不得在动物性食品中检出。淡水鱼中检出地西泮的原因，可能是在养殖过程中为快速控制疫病，违规加大用药量，致使上市销售时产品中药物残留量超标；也可能是在运输过程中为了降低新鲜活鱼对外界的感知能力，降低新陈代谢，保证其经过运输后仍然鲜活而违规使用药物。</w:t>
      </w:r>
    </w:p>
    <w:p>
      <w:pPr>
        <w:adjustRightInd w:val="0"/>
        <w:snapToGrid w:val="0"/>
        <w:spacing w:line="540" w:lineRule="exact"/>
        <w:ind w:firstLine="640" w:firstLineChars="200"/>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氯吡脲</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氯吡脲，通过叶、茎、子叶和发芽的种子吸收。可促进细胞分裂、分化和发育；诱导萌芽、控制顶端优势；打破侧芽休眠、促进发芽；延迟老化过程、保持切除叶子的叶绿素；调节营养物质的输送；促进果实的形成等。增大猕猴桃、葡萄和桃子的果实，促进南瓜、黄瓜等瓜类坐果，促进苹果分枝，增加马铃薯、水稻和小麦的产量。《食品安全国家标准 食品中农药最大残留限量》（GB</w:t>
      </w:r>
      <w:r>
        <w:rPr>
          <w:rFonts w:hint="default" w:ascii="方正仿宋_GBK" w:hAnsi="方正仿宋_GBK" w:eastAsia="方正仿宋_GBK" w:cs="方正仿宋_GBK"/>
          <w:b w:val="0"/>
          <w:bCs/>
          <w:sz w:val="32"/>
          <w:szCs w:val="32"/>
          <w:lang w:val="en" w:eastAsia="zh-CN"/>
        </w:rPr>
        <w:t xml:space="preserve"> </w:t>
      </w:r>
      <w:r>
        <w:rPr>
          <w:rFonts w:hint="eastAsia" w:ascii="方正仿宋_GBK" w:hAnsi="方正仿宋_GBK" w:eastAsia="方正仿宋_GBK" w:cs="方正仿宋_GBK"/>
          <w:b w:val="0"/>
          <w:bCs/>
          <w:sz w:val="32"/>
          <w:szCs w:val="32"/>
          <w:lang w:val="en-US" w:eastAsia="zh-CN"/>
        </w:rPr>
        <w:t>2763-2021）中规定，氯吡脲在猕猴桃中的最大残留限量值为0.05mg/kg。猕猴桃中氯吡脲超标的原因，可能是未遵守采摘间隔期规定，致使上市销售时产品中的药物残留量未降解至标准限量以下。</w:t>
      </w:r>
    </w:p>
    <w:p>
      <w:pPr>
        <w:adjustRightInd w:val="0"/>
        <w:snapToGrid w:val="0"/>
        <w:spacing w:line="540" w:lineRule="exact"/>
        <w:ind w:firstLine="640" w:firstLineChars="200"/>
        <w:outlineLvl w:val="9"/>
        <w:rPr>
          <w:rFonts w:hint="eastAsia" w:ascii="方正仿宋_GBK" w:hAnsi="方正仿宋_GBK" w:eastAsia="方正仿宋_GBK" w:cs="方正仿宋_GBK"/>
          <w:sz w:val="32"/>
          <w:szCs w:val="32"/>
          <w:highlight w:val="none"/>
        </w:rPr>
      </w:pP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氟苯尼考</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氟苯尼考又称氟甲砜霉素，是农业部批准使用的动物专用抗菌药，主要用于敏感细菌所致的猪、鸡、鱼的细菌性疾病，尤其对呼吸系统感染和肠道感染疗效明显。《食品安全国家标准 食品中兽药最大残留限量》（GB 31650-2019）中规定，氟苯尼考在鸭蛋中禁用。鸭蛋中检出氟苯尼考的原因，可能是养殖户在养殖过程中违规使用相关兽药。</w:t>
      </w:r>
    </w:p>
    <w:p>
      <w:pPr>
        <w:adjustRightInd w:val="0"/>
        <w:snapToGrid w:val="0"/>
        <w:spacing w:line="540" w:lineRule="exact"/>
        <w:ind w:firstLine="640" w:firstLineChars="200"/>
        <w:outlineLvl w:val="9"/>
        <w:rPr>
          <w:rFonts w:ascii="Times New Roman" w:hAnsi="Times New Roman" w:eastAsia="仿宋_GB2312" w:cs="Times New Roman"/>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噻虫嗪</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噻虫嗪是一种全新结构的第二代烟碱类高效低毒杀虫剂，对害虫具有胃毒、触杀及内吸活性，用于叶面喷雾及土壤灌根处理。对刺吸式害虫如蚜虫、飞虱、叶蝉、粉虱等有良好的防效。据中国农药毒性分级标准，属低毒杀虫剂。《食品安全国家标准 食品中农药最大残留限量》（GB 2763-2021）中规定，香蕉中噻虫嗪的最大残留限量值为0.02mg/kg。香蕉中的噻虫嗪不合格原因可能是种植户对使用农药的安全间隔期不了解，从而违规使用或滥用农药。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pacing w:val="-12"/>
          <w:sz w:val="28"/>
          <w:szCs w:val="28"/>
          <w:lang w:eastAsia="zh-CN"/>
        </w:rPr>
      </w:pP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CC24"/>
    <w:multiLevelType w:val="singleLevel"/>
    <w:tmpl w:val="132BCC2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43453F"/>
    <w:rsid w:val="083119A6"/>
    <w:rsid w:val="08C70051"/>
    <w:rsid w:val="0A2246B7"/>
    <w:rsid w:val="0B23740C"/>
    <w:rsid w:val="0BF55D05"/>
    <w:rsid w:val="0E3E57FB"/>
    <w:rsid w:val="0E6E3364"/>
    <w:rsid w:val="0EA50231"/>
    <w:rsid w:val="0FEE1D9C"/>
    <w:rsid w:val="110C4FEA"/>
    <w:rsid w:val="112B137C"/>
    <w:rsid w:val="125E1B94"/>
    <w:rsid w:val="157E5278"/>
    <w:rsid w:val="169D136B"/>
    <w:rsid w:val="190A207C"/>
    <w:rsid w:val="190E6EE0"/>
    <w:rsid w:val="199130D1"/>
    <w:rsid w:val="199303A5"/>
    <w:rsid w:val="1A8E79BC"/>
    <w:rsid w:val="1A943B45"/>
    <w:rsid w:val="1B6D47CE"/>
    <w:rsid w:val="1C0D4647"/>
    <w:rsid w:val="1E526692"/>
    <w:rsid w:val="1F245FB8"/>
    <w:rsid w:val="20734AD8"/>
    <w:rsid w:val="217B58C1"/>
    <w:rsid w:val="22EE5E6A"/>
    <w:rsid w:val="22FB77CB"/>
    <w:rsid w:val="246868F4"/>
    <w:rsid w:val="24C105FB"/>
    <w:rsid w:val="25706FEB"/>
    <w:rsid w:val="27E90029"/>
    <w:rsid w:val="28926171"/>
    <w:rsid w:val="28F7C6EF"/>
    <w:rsid w:val="28FE5380"/>
    <w:rsid w:val="293C4333"/>
    <w:rsid w:val="2A266F86"/>
    <w:rsid w:val="2B453547"/>
    <w:rsid w:val="2F3A64DA"/>
    <w:rsid w:val="353051B6"/>
    <w:rsid w:val="3A066159"/>
    <w:rsid w:val="3BE114CD"/>
    <w:rsid w:val="3CBB6A1F"/>
    <w:rsid w:val="3D066ED4"/>
    <w:rsid w:val="3D5B7861"/>
    <w:rsid w:val="3D8A31F3"/>
    <w:rsid w:val="3DA70F84"/>
    <w:rsid w:val="3E692505"/>
    <w:rsid w:val="40DF5746"/>
    <w:rsid w:val="41011D84"/>
    <w:rsid w:val="426B3C81"/>
    <w:rsid w:val="449A0830"/>
    <w:rsid w:val="44CF69EE"/>
    <w:rsid w:val="45107FD3"/>
    <w:rsid w:val="47075DCC"/>
    <w:rsid w:val="47811D3F"/>
    <w:rsid w:val="48655E99"/>
    <w:rsid w:val="488E348C"/>
    <w:rsid w:val="4AA63504"/>
    <w:rsid w:val="4C8B783D"/>
    <w:rsid w:val="4FAD0645"/>
    <w:rsid w:val="4FC70334"/>
    <w:rsid w:val="4FD60C7C"/>
    <w:rsid w:val="52D4703A"/>
    <w:rsid w:val="534230F9"/>
    <w:rsid w:val="54D163A0"/>
    <w:rsid w:val="575B13D1"/>
    <w:rsid w:val="57CB2923"/>
    <w:rsid w:val="5C9E489B"/>
    <w:rsid w:val="5E0540D0"/>
    <w:rsid w:val="5E4907CD"/>
    <w:rsid w:val="5F7B3A23"/>
    <w:rsid w:val="61DD6D44"/>
    <w:rsid w:val="66325BC9"/>
    <w:rsid w:val="67282ECF"/>
    <w:rsid w:val="689C4C03"/>
    <w:rsid w:val="6BA279B0"/>
    <w:rsid w:val="6BB87E7B"/>
    <w:rsid w:val="6D0E14DC"/>
    <w:rsid w:val="740B3C12"/>
    <w:rsid w:val="74E00729"/>
    <w:rsid w:val="75057978"/>
    <w:rsid w:val="75202347"/>
    <w:rsid w:val="76D75FC2"/>
    <w:rsid w:val="77887501"/>
    <w:rsid w:val="77E37BF6"/>
    <w:rsid w:val="78971D8D"/>
    <w:rsid w:val="78EA5C2B"/>
    <w:rsid w:val="79516C02"/>
    <w:rsid w:val="79CB70EC"/>
    <w:rsid w:val="7BC16283"/>
    <w:rsid w:val="7C6619F8"/>
    <w:rsid w:val="7D797F3D"/>
    <w:rsid w:val="7DAB5A58"/>
    <w:rsid w:val="7DC149D8"/>
    <w:rsid w:val="7ECE4128"/>
    <w:rsid w:val="7F7F6AAB"/>
    <w:rsid w:val="7FD92FCE"/>
    <w:rsid w:val="7FDE0516"/>
    <w:rsid w:val="7FFB63B1"/>
    <w:rsid w:val="ABFBF616"/>
    <w:rsid w:val="E8FDFFC9"/>
    <w:rsid w:val="ED76D6E8"/>
    <w:rsid w:val="FF578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color="auto"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468</Words>
  <Characters>2673</Characters>
  <Lines>22</Lines>
  <Paragraphs>6</Paragraphs>
  <TotalTime>1</TotalTime>
  <ScaleCrop>false</ScaleCrop>
  <LinksUpToDate>false</LinksUpToDate>
  <CharactersWithSpaces>3135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2019-04-11T04:31:00Z</dcterms:created>
  <dc:creator>SDWM</dc:creator>
  <cp:lastModifiedBy>uos</cp:lastModifiedBy>
  <cp:lastPrinted>2016-09-04T02:58:00Z</cp:lastPrinted>
  <dcterms:modified xsi:type="dcterms:W3CDTF">2022-01-10T10:34:10Z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F46EFFB5EC0D4DB5A641BE2063BCF22F</vt:lpwstr>
  </property>
</Properties>
</file>